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宋体" w:eastAsia="方正小标宋简体" w:cs="Times New Roman"/>
          <w:sz w:val="36"/>
          <w:szCs w:val="36"/>
        </w:rPr>
      </w:pPr>
      <w:r>
        <w:rPr>
          <w:rFonts w:hint="eastAsia" w:ascii="方正小标宋简体" w:hAnsi="宋体" w:eastAsia="方正小标宋简体" w:cs="方正小标宋简体"/>
          <w:sz w:val="36"/>
          <w:szCs w:val="36"/>
          <w:lang w:val="en-US" w:eastAsia="zh-CN"/>
        </w:rPr>
        <w:t>2021</w:t>
      </w:r>
      <w:r>
        <w:rPr>
          <w:rFonts w:hint="eastAsia" w:ascii="方正小标宋简体" w:hAnsi="宋体" w:eastAsia="方正小标宋简体" w:cs="方正小标宋简体"/>
          <w:sz w:val="36"/>
          <w:szCs w:val="36"/>
        </w:rPr>
        <w:t>年度</w:t>
      </w:r>
      <w:r>
        <w:rPr>
          <w:rFonts w:hint="eastAsia" w:ascii="方正小标宋简体" w:hAnsi="宋体" w:eastAsia="方正小标宋简体" w:cs="方正小标宋简体"/>
          <w:sz w:val="36"/>
          <w:szCs w:val="36"/>
          <w:lang w:eastAsia="zh-CN"/>
        </w:rPr>
        <w:t>襄阳市襄州区人民法院</w:t>
      </w:r>
      <w:r>
        <w:rPr>
          <w:rFonts w:hint="eastAsia" w:ascii="方正小标宋简体" w:hAnsi="宋体" w:eastAsia="方正小标宋简体" w:cs="方正小标宋简体"/>
          <w:sz w:val="36"/>
          <w:szCs w:val="36"/>
        </w:rPr>
        <w:t>部门整体绩效自评表</w:t>
      </w:r>
    </w:p>
    <w:p>
      <w:pPr>
        <w:rPr>
          <w:rFonts w:cs="Times New Roman"/>
        </w:rPr>
      </w:pPr>
    </w:p>
    <w:p>
      <w:pPr>
        <w:widowControl/>
        <w:jc w:val="left"/>
        <w:rPr>
          <w:rFonts w:ascii="楷体_GB2312" w:hAnsi="黑体" w:eastAsia="楷体_GB2312" w:cs="Times New Roman"/>
          <w:kern w:val="0"/>
          <w:sz w:val="48"/>
          <w:szCs w:val="48"/>
        </w:rPr>
      </w:pPr>
      <w:r>
        <w:rPr>
          <w:rFonts w:hint="eastAsia" w:ascii="楷体_GB2312" w:hAnsi="仿宋" w:eastAsia="楷体_GB2312" w:cs="楷体_GB2312"/>
          <w:kern w:val="0"/>
          <w:sz w:val="28"/>
          <w:szCs w:val="28"/>
        </w:rPr>
        <w:t>单位名称：</w:t>
      </w:r>
      <w:r>
        <w:rPr>
          <w:rFonts w:hint="eastAsia" w:ascii="楷体_GB2312" w:hAnsi="仿宋" w:eastAsia="楷体_GB2312" w:cs="楷体_GB2312"/>
          <w:kern w:val="0"/>
          <w:sz w:val="28"/>
          <w:szCs w:val="28"/>
          <w:lang w:eastAsia="zh-CN"/>
        </w:rPr>
        <w:t>襄阳市襄州区人民法院</w:t>
      </w:r>
      <w:r>
        <w:rPr>
          <w:rFonts w:ascii="楷体_GB2312" w:hAnsi="仿宋" w:eastAsia="楷体_GB2312" w:cs="楷体_GB2312"/>
          <w:kern w:val="0"/>
          <w:sz w:val="28"/>
          <w:szCs w:val="28"/>
        </w:rPr>
        <w:t xml:space="preserve">    </w:t>
      </w:r>
      <w:r>
        <w:rPr>
          <w:rFonts w:hint="eastAsia" w:ascii="楷体_GB2312" w:hAnsi="仿宋" w:eastAsia="楷体_GB2312" w:cs="楷体_GB2312"/>
          <w:kern w:val="0"/>
          <w:sz w:val="28"/>
          <w:szCs w:val="28"/>
        </w:rPr>
        <w:t>填报日期：</w:t>
      </w:r>
      <w:r>
        <w:rPr>
          <w:rFonts w:hint="eastAsia" w:ascii="楷体_GB2312" w:hAnsi="仿宋" w:eastAsia="楷体_GB2312" w:cs="楷体_GB2312"/>
          <w:kern w:val="0"/>
          <w:sz w:val="28"/>
          <w:szCs w:val="28"/>
          <w:lang w:val="en-US" w:eastAsia="zh-CN"/>
        </w:rPr>
        <w:t>2022年3月15</w:t>
      </w:r>
      <w:bookmarkStart w:id="0" w:name="_GoBack"/>
      <w:bookmarkEnd w:id="0"/>
      <w:r>
        <w:rPr>
          <w:rFonts w:hint="eastAsia" w:ascii="楷体_GB2312" w:hAnsi="仿宋" w:eastAsia="楷体_GB2312" w:cs="楷体_GB2312"/>
          <w:kern w:val="0"/>
          <w:sz w:val="28"/>
          <w:szCs w:val="28"/>
          <w:lang w:val="en-US" w:eastAsia="zh-CN"/>
        </w:rPr>
        <w:t>日</w:t>
      </w:r>
    </w:p>
    <w:tbl>
      <w:tblPr>
        <w:tblStyle w:val="3"/>
        <w:tblW w:w="894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00"/>
        <w:gridCol w:w="1122"/>
        <w:gridCol w:w="1319"/>
        <w:gridCol w:w="923"/>
        <w:gridCol w:w="394"/>
        <w:gridCol w:w="1466"/>
        <w:gridCol w:w="660"/>
        <w:gridCol w:w="659"/>
        <w:gridCol w:w="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单位名称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襄阳市襄州区人民法院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基本支出总额</w:t>
            </w:r>
          </w:p>
        </w:tc>
        <w:tc>
          <w:tcPr>
            <w:tcW w:w="3364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2520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项目支出总额</w:t>
            </w:r>
          </w:p>
        </w:tc>
        <w:tc>
          <w:tcPr>
            <w:tcW w:w="153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28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预算执行情况（万元）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（</w:t>
            </w:r>
            <w:r>
              <w:rPr>
                <w:rFonts w:ascii="仿宋_GB2312" w:hAnsi="宋体" w:eastAsia="仿宋_GB2312" w:cs="仿宋_GB2312"/>
                <w:kern w:val="0"/>
              </w:rPr>
              <w:t>20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分）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31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预算数（</w:t>
            </w:r>
            <w:r>
              <w:rPr>
                <w:rFonts w:ascii="仿宋_GB2312" w:hAnsi="宋体" w:eastAsia="仿宋_GB2312" w:cs="仿宋_GB2312"/>
                <w:kern w:val="0"/>
              </w:rPr>
              <w:t>A）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执行数</w:t>
            </w:r>
            <w:r>
              <w:rPr>
                <w:rFonts w:ascii="仿宋_GB2312" w:hAnsi="宋体" w:eastAsia="仿宋_GB2312" w:cs="仿宋_GB2312"/>
                <w:kern w:val="0"/>
              </w:rPr>
              <w:t>（B）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执行率</w:t>
            </w:r>
            <w:r>
              <w:rPr>
                <w:rFonts w:ascii="仿宋_GB2312" w:hAnsi="宋体" w:eastAsia="仿宋_GB2312" w:cs="仿宋_GB2312"/>
                <w:kern w:val="0"/>
              </w:rPr>
              <w:t>（B/A）</w:t>
            </w:r>
          </w:p>
        </w:tc>
        <w:tc>
          <w:tcPr>
            <w:tcW w:w="2196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得分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（</w:t>
            </w:r>
            <w:r>
              <w:rPr>
                <w:rFonts w:ascii="仿宋_GB2312" w:hAnsi="宋体" w:eastAsia="仿宋_GB2312" w:cs="仿宋_GB2312"/>
                <w:kern w:val="0"/>
              </w:rPr>
              <w:t>20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分</w:t>
            </w:r>
            <w:r>
              <w:rPr>
                <w:rFonts w:ascii="仿宋_GB2312" w:hAnsi="宋体" w:eastAsia="仿宋_GB2312" w:cs="仿宋_GB2312"/>
                <w:kern w:val="0"/>
              </w:rPr>
              <w:t>*</w:t>
            </w:r>
            <w:r>
              <w:rPr>
                <w:rFonts w:hint="eastAsia" w:ascii="仿宋_GB2312" w:hAnsi="宋体" w:eastAsia="仿宋_GB2312" w:cs="仿宋_GB2312"/>
                <w:kern w:val="0"/>
              </w:rPr>
              <w:t>执行率）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28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部门整体支出总额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4497.11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4497.11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100%</w:t>
            </w:r>
          </w:p>
        </w:tc>
        <w:tc>
          <w:tcPr>
            <w:tcW w:w="2196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年度目标1：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（</w:t>
            </w:r>
            <w:r>
              <w:rPr>
                <w:rFonts w:ascii="仿宋_GB2312" w:hAnsi="宋体" w:eastAsia="仿宋_GB2312" w:cs="仿宋_GB2312"/>
                <w:kern w:val="0"/>
              </w:rPr>
              <w:t>XX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分）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年度绩效指标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一级指标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二级指标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三级指标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年初目标值（</w:t>
            </w:r>
            <w:r>
              <w:rPr>
                <w:rFonts w:ascii="仿宋_GB2312" w:hAnsi="宋体" w:eastAsia="仿宋_GB2312" w:cs="仿宋_GB2312"/>
                <w:kern w:val="0"/>
              </w:rPr>
              <w:t>A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）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实际完成值（</w:t>
            </w:r>
            <w:r>
              <w:rPr>
                <w:rFonts w:ascii="仿宋_GB2312" w:hAnsi="宋体" w:eastAsia="仿宋_GB2312" w:cs="仿宋_GB2312"/>
                <w:kern w:val="0"/>
              </w:rPr>
              <w:t>B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）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产出指标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裁判文书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80%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96.61%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法定期限内结案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95%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99.81%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案件收结比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88%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92.54%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不超预算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≤</w:t>
            </w: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100%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≤</w:t>
            </w: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100%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效益指标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4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7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4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7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4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7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4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7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满意度指标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4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7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4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7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年度绩效目标</w:t>
            </w:r>
            <w:r>
              <w:rPr>
                <w:rFonts w:ascii="仿宋_GB2312" w:hAnsi="宋体" w:eastAsia="仿宋_GB2312" w:cs="仿宋_GB2312"/>
                <w:kern w:val="0"/>
              </w:rPr>
              <w:t>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（</w:t>
            </w:r>
            <w:r>
              <w:rPr>
                <w:rFonts w:ascii="仿宋_GB2312" w:hAnsi="宋体" w:eastAsia="仿宋_GB2312" w:cs="仿宋_GB2312"/>
                <w:kern w:val="0"/>
              </w:rPr>
              <w:t>XX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分）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70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4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7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总分</w:t>
            </w:r>
          </w:p>
        </w:tc>
        <w:tc>
          <w:tcPr>
            <w:tcW w:w="8120" w:type="dxa"/>
            <w:gridSpan w:val="9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偏差大或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目标未完成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原因分析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7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改进措施及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结果应用方案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164158"/>
    <w:rsid w:val="127D3509"/>
    <w:rsid w:val="3CB367E3"/>
    <w:rsid w:val="629359C2"/>
    <w:rsid w:val="68164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2022-03-15T07:22:00Z</dcterms:created>
  <dc:creator>user</dc:creator>
  <cp:lastModifiedBy>user</cp:lastModifiedBy>
  <dcterms:modified xsi:type="dcterms:W3CDTF">2022-03-15T08:55:42Z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