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80" w:firstLineChars="200"/>
        <w:jc w:val="center"/>
        <w:textAlignment w:val="auto"/>
        <w:rPr>
          <w:rFonts w:ascii="宋体" w:hAnsi="宋体" w:cs="宋体"/>
          <w:color w:val="1010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襄阳市襄州区人民法院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80" w:firstLineChars="200"/>
        <w:jc w:val="center"/>
        <w:textAlignment w:val="auto"/>
        <w:rPr>
          <w:rFonts w:ascii="宋体" w:hAnsi="宋体" w:cs="宋体"/>
          <w:color w:val="1010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  <w:t>部门整体绩效评价自评报告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center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年度）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/>
          <w:sz w:val="30"/>
          <w:szCs w:val="30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0" w:firstLineChars="800"/>
        <w:jc w:val="left"/>
        <w:textAlignment w:val="auto"/>
        <w:rPr>
          <w:rFonts w:ascii="宋体" w:hAnsi="宋体" w:cs="宋体"/>
          <w:color w:val="10101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评价单位：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>襄阳市襄州区人民法院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pageBreakBefore w:val="0"/>
        <w:widowControl/>
        <w:tabs>
          <w:tab w:val="left" w:pos="2734"/>
          <w:tab w:val="center" w:pos="4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700" w:firstLineChars="900"/>
        <w:jc w:val="left"/>
        <w:textAlignment w:val="auto"/>
        <w:rPr>
          <w:rFonts w:ascii="宋体" w:hAnsi="宋体" w:cs="宋体"/>
          <w:color w:val="10101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报告时间：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rPr>
          <w:rFonts w:ascii="宋体" w:hAnsi="宋体" w:cs="宋体"/>
          <w:color w:val="auto"/>
          <w:kern w:val="0"/>
          <w:sz w:val="30"/>
          <w:szCs w:val="30"/>
          <w:highlight w:val="none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left"/>
        <w:textAlignment w:val="auto"/>
        <w:rPr>
          <w:rFonts w:ascii="宋体" w:hAnsi="宋体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shd w:val="clear" w:color="auto" w:fill="FFFFFF"/>
        </w:rPr>
        <w:t xml:space="preserve">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jc w:val="center"/>
        <w:textAlignment w:val="auto"/>
        <w:rPr>
          <w:rFonts w:hint="eastAsia" w:ascii="宋体" w:hAnsi="宋体"/>
          <w:b w:val="0"/>
          <w:bCs/>
          <w:color w:val="auto"/>
          <w:sz w:val="36"/>
          <w:szCs w:val="36"/>
          <w:highlight w:val="none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jc w:val="center"/>
        <w:textAlignment w:val="auto"/>
        <w:rPr>
          <w:rFonts w:hint="eastAsia" w:ascii="宋体" w:hAnsi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jc w:val="center"/>
        <w:textAlignment w:val="auto"/>
        <w:rPr>
          <w:rFonts w:hint="eastAsia" w:ascii="宋体" w:hAnsi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襄阳市襄州区人民法院</w:t>
      </w:r>
      <w:r>
        <w:rPr>
          <w:rFonts w:hint="eastAsia" w:ascii="宋体" w:hAnsi="宋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宋体" w:hAnsi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整体绩效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0" w:firstLineChars="200"/>
        <w:jc w:val="center"/>
        <w:textAlignment w:val="auto"/>
        <w:rPr>
          <w:rFonts w:ascii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自评报告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center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</w:t>
      </w:r>
      <w:r>
        <w:rPr>
          <w:rFonts w:hint="eastAsia" w:ascii="宋体" w:hAnsi="宋体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sz w:val="30"/>
          <w:szCs w:val="30"/>
        </w:rPr>
        <w:t>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0" w:firstLineChars="200"/>
        <w:jc w:val="center"/>
        <w:textAlignment w:val="auto"/>
        <w:rPr>
          <w:rFonts w:hint="eastAsia" w:ascii="宋体" w:hAnsi="宋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10101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101010"/>
          <w:kern w:val="0"/>
          <w:sz w:val="30"/>
          <w:szCs w:val="30"/>
        </w:rPr>
        <w:t>为加强财政资金管理，强化支出责任，提高财政资金的使用效益，本院于20</w:t>
      </w:r>
      <w:r>
        <w:rPr>
          <w:rFonts w:hint="eastAsia" w:ascii="仿宋" w:hAnsi="仿宋" w:eastAsia="仿宋" w:cs="仿宋"/>
          <w:color w:val="10101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color w:val="10101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10101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101010"/>
          <w:kern w:val="0"/>
          <w:sz w:val="30"/>
          <w:szCs w:val="30"/>
        </w:rPr>
        <w:t>月，组织力量运用科学、合理的绩效评价指标、评价标准和评价方法对本院20</w:t>
      </w:r>
      <w:r>
        <w:rPr>
          <w:rFonts w:hint="eastAsia" w:ascii="仿宋" w:hAnsi="仿宋" w:eastAsia="仿宋" w:cs="仿宋"/>
          <w:color w:val="10101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101010"/>
          <w:kern w:val="0"/>
          <w:sz w:val="30"/>
          <w:szCs w:val="30"/>
        </w:rPr>
        <w:t>年度部门预算整体支出进行了客观、公正的绩效评价。本次评价遵循了“科学规范、公正公开、分类管理、绩效相关”的原则。现将评价结果报告如下：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部门支出情况及重点工作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襄州法院20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年预算总收入为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4960.48</w:t>
      </w:r>
      <w:r>
        <w:rPr>
          <w:rFonts w:hint="eastAsia" w:ascii="仿宋" w:hAnsi="仿宋" w:eastAsia="仿宋" w:cs="仿宋"/>
          <w:sz w:val="32"/>
          <w:szCs w:val="32"/>
        </w:rPr>
        <w:t>万元，其中财政拨款收入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4497.11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具体支出安排为：人员经费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3391.64</w:t>
      </w:r>
      <w:r>
        <w:rPr>
          <w:rFonts w:hint="eastAsia" w:ascii="仿宋" w:hAnsi="仿宋" w:eastAsia="仿宋" w:cs="仿宋"/>
          <w:sz w:val="32"/>
          <w:szCs w:val="32"/>
        </w:rPr>
        <w:t>万元，日常公用经费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496.78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办案业务经费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308.69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不可预见费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100万元，双沟法庭建设经费200万元，上年结转214.47万元。</w:t>
      </w:r>
      <w:r>
        <w:rPr>
          <w:rFonts w:hint="eastAsia" w:ascii="仿宋" w:hAnsi="仿宋" w:eastAsia="仿宋" w:cs="仿宋"/>
          <w:sz w:val="32"/>
          <w:szCs w:val="32"/>
        </w:rPr>
        <w:t>年初预算财政拨款收入与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241.42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襄州区人民法院的主要职能是依法惩治刑事犯罪，稳妥化解民事纠纷，全力维护社会和谐；高度重视商事审判，着力服务经济发展；积极参与社会治理，推进“法治襄州”建设；切实保障权益实现，努力化解执行难题；切实加强法院信息化和基层基础建设，保障审判和执行工作的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YS06010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2.部门整体绩效目标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年，我院旧存各类案件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529</w:t>
      </w:r>
      <w:r>
        <w:rPr>
          <w:rFonts w:hint="eastAsia" w:ascii="仿宋" w:hAnsi="仿宋" w:eastAsia="仿宋" w:cs="仿宋"/>
          <w:sz w:val="32"/>
          <w:szCs w:val="32"/>
        </w:rPr>
        <w:t>件，新收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18726</w:t>
      </w:r>
      <w:r>
        <w:rPr>
          <w:rFonts w:hint="eastAsia" w:ascii="仿宋" w:hAnsi="仿宋" w:eastAsia="仿宋" w:cs="仿宋"/>
          <w:sz w:val="32"/>
          <w:szCs w:val="32"/>
        </w:rPr>
        <w:t>件，旧存加新收合计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19255</w:t>
      </w:r>
      <w:r>
        <w:rPr>
          <w:rFonts w:hint="eastAsia" w:ascii="仿宋" w:hAnsi="仿宋" w:eastAsia="仿宋" w:cs="仿宋"/>
          <w:sz w:val="32"/>
          <w:szCs w:val="32"/>
        </w:rPr>
        <w:t>件，审结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17769</w:t>
      </w:r>
      <w:r>
        <w:rPr>
          <w:rFonts w:hint="eastAsia" w:ascii="仿宋" w:hAnsi="仿宋" w:eastAsia="仿宋" w:cs="仿宋"/>
          <w:sz w:val="32"/>
          <w:szCs w:val="32"/>
        </w:rPr>
        <w:t>件，结案率为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92.28</w:t>
      </w:r>
      <w:r>
        <w:rPr>
          <w:rFonts w:hint="eastAsia" w:ascii="仿宋" w:hAnsi="仿宋" w:eastAsia="仿宋" w:cs="仿宋"/>
          <w:sz w:val="32"/>
          <w:szCs w:val="32"/>
        </w:rPr>
        <w:t>%。与20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年同期相比，20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年度旧存案件数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549</w:t>
      </w:r>
      <w:r>
        <w:rPr>
          <w:rFonts w:hint="eastAsia"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13.13</w:t>
      </w:r>
      <w:r>
        <w:rPr>
          <w:rFonts w:hint="eastAsia" w:ascii="仿宋" w:hAnsi="仿宋" w:eastAsia="仿宋" w:cs="仿宋"/>
          <w:sz w:val="32"/>
          <w:szCs w:val="32"/>
        </w:rPr>
        <w:t>%；新收案件数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6385</w:t>
      </w:r>
      <w:r>
        <w:rPr>
          <w:rFonts w:hint="eastAsia"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上升了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51.74</w:t>
      </w:r>
      <w:r>
        <w:rPr>
          <w:rFonts w:hint="eastAsia" w:ascii="仿宋" w:hAnsi="仿宋" w:eastAsia="仿宋" w:cs="仿宋"/>
          <w:sz w:val="32"/>
          <w:szCs w:val="32"/>
        </w:rPr>
        <w:t>%；案件总数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5836</w:t>
      </w:r>
      <w:r>
        <w:rPr>
          <w:rFonts w:hint="eastAsia" w:ascii="仿宋" w:hAnsi="仿宋" w:eastAsia="仿宋" w:cs="仿宋"/>
          <w:sz w:val="32"/>
          <w:szCs w:val="32"/>
        </w:rPr>
        <w:t>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43.49</w:t>
      </w:r>
      <w:r>
        <w:rPr>
          <w:rFonts w:hint="eastAsia" w:ascii="仿宋" w:hAnsi="仿宋" w:eastAsia="仿宋" w:cs="仿宋"/>
          <w:sz w:val="32"/>
          <w:szCs w:val="32"/>
        </w:rPr>
        <w:t>%；全年结案数同比增加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4880</w:t>
      </w:r>
      <w:r>
        <w:rPr>
          <w:rFonts w:hint="eastAsia" w:ascii="仿宋" w:hAnsi="仿宋" w:eastAsia="仿宋" w:cs="仿宋"/>
          <w:sz w:val="32"/>
          <w:szCs w:val="32"/>
        </w:rPr>
        <w:t>件，上升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37.86</w:t>
      </w:r>
      <w:r>
        <w:rPr>
          <w:rFonts w:hint="eastAsia" w:ascii="仿宋" w:hAnsi="仿宋" w:eastAsia="仿宋" w:cs="仿宋"/>
          <w:sz w:val="32"/>
          <w:szCs w:val="32"/>
        </w:rPr>
        <w:t>%，结案率同期相比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3.77</w:t>
      </w:r>
      <w:r>
        <w:rPr>
          <w:rFonts w:hint="eastAsia" w:ascii="仿宋" w:hAnsi="仿宋" w:eastAsia="仿宋" w:cs="仿宋"/>
          <w:sz w:val="32"/>
          <w:szCs w:val="32"/>
        </w:rPr>
        <w:t>%。在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审判</w:t>
      </w:r>
      <w:r>
        <w:rPr>
          <w:rFonts w:hint="eastAsia" w:ascii="仿宋" w:hAnsi="仿宋" w:eastAsia="仿宋" w:cs="仿宋"/>
          <w:sz w:val="32"/>
          <w:szCs w:val="32"/>
        </w:rPr>
        <w:t>任务压力持续加大的情况下，出色的完成了各类案件的审结，同时更加注重提高审判质量和效率，更加注重坚守公平正义，不遗余力践行新时代经济社会发展对法院工作的新要求。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</w:t>
      </w: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仿宋" w:eastAsia="楷体_GB2312"/>
          <w:b/>
          <w:sz w:val="32"/>
          <w:szCs w:val="32"/>
        </w:rPr>
        <w:t>）</w:t>
      </w: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绩效自评工作开展情况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1.前期准备阶段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（1）评价对象。本次评价的对象是襄阳市襄州区人民法院人民法院20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年办案业务专项经费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了解评价内容和范围</w:t>
      </w:r>
      <w:r>
        <w:rPr>
          <w:rFonts w:hint="eastAsia" w:ascii="仿宋" w:hAnsi="仿宋" w:eastAsia="仿宋" w:cs="仿宋"/>
          <w:sz w:val="32"/>
          <w:szCs w:val="32"/>
        </w:rPr>
        <w:t>。我院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财务会计</w:t>
      </w:r>
      <w:r>
        <w:rPr>
          <w:rFonts w:hint="eastAsia" w:ascii="仿宋" w:hAnsi="仿宋" w:eastAsia="仿宋" w:cs="仿宋"/>
          <w:sz w:val="32"/>
          <w:szCs w:val="32"/>
        </w:rPr>
        <w:t>学习有关制度，熟悉考评内容，掌握考评方法，为绩效评价工作作出必要准备。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（3）制定评价工作方案。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我院财务会计根据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2020年绩效评价情况，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对襄州区法院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2021年办案业务经费情况进行了评价。</w:t>
      </w:r>
      <w:r>
        <w:rPr>
          <w:rFonts w:hint="eastAsia" w:ascii="仿宋" w:hAnsi="仿宋" w:eastAsia="仿宋" w:cs="仿宋"/>
          <w:sz w:val="32"/>
          <w:szCs w:val="32"/>
        </w:rPr>
        <w:t>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2.具体组织过程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由财务会计根据2020年绩效自评情况、2021年办案业务经费实际使用情况，对2021年办案业务经费绩效评价表进行填报、打分。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321" w:firstLineChars="100"/>
        <w:jc w:val="left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（三）绩效目标完成情况分析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1.预算执行情况分析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年初预算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4497.11</w:t>
      </w:r>
      <w:r>
        <w:rPr>
          <w:rFonts w:hint="eastAsia" w:ascii="仿宋" w:hAnsi="仿宋" w:eastAsia="仿宋" w:cs="仿宋"/>
          <w:sz w:val="32"/>
          <w:szCs w:val="32"/>
        </w:rPr>
        <w:t>万元，年中调整后预算合计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4867.94</w:t>
      </w:r>
      <w:r>
        <w:rPr>
          <w:rFonts w:hint="eastAsia" w:ascii="仿宋" w:hAnsi="仿宋" w:eastAsia="仿宋" w:cs="仿宋"/>
          <w:sz w:val="32"/>
          <w:szCs w:val="32"/>
        </w:rPr>
        <w:t>万元，20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年实际决算支出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4865.40</w:t>
      </w:r>
      <w:r>
        <w:rPr>
          <w:rFonts w:hint="eastAsia" w:ascii="仿宋" w:hAnsi="仿宋" w:eastAsia="仿宋" w:cs="仿宋"/>
          <w:sz w:val="32"/>
          <w:szCs w:val="32"/>
        </w:rPr>
        <w:t>万元；本院预算完成率＝全年执行数/预算数×100%＝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108.19</w:t>
      </w:r>
      <w:r>
        <w:rPr>
          <w:rFonts w:hint="eastAsia" w:ascii="仿宋" w:hAnsi="仿宋" w:eastAsia="仿宋" w:cs="仿宋"/>
          <w:sz w:val="32"/>
          <w:szCs w:val="32"/>
        </w:rPr>
        <w:t>%（调整后合计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4497.11</w:t>
      </w:r>
      <w:r>
        <w:rPr>
          <w:rFonts w:hint="eastAsia" w:ascii="仿宋" w:hAnsi="仿宋" w:eastAsia="仿宋" w:cs="仿宋"/>
          <w:sz w:val="32"/>
          <w:szCs w:val="32"/>
        </w:rPr>
        <w:t>万元，则预算执行率为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%），根据评分标准，本院该项指标得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正常审限期内案件结案率年初目标95%，实际完成99.81%；办案成本，项目成本工资率不超预算；偏离的主要原因为信息化建设开始的比较晚，年末未如期施工完毕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（2）效益指标完成情况分析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社会效益指标工程安全事故有保障，工作环境满意率100%，裁判文书上网率年初目标80%，实际完成率96.61%。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 w:right="0" w:rightChars="0"/>
        <w:textAlignment w:val="auto"/>
        <w:outlineLvl w:val="9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  <w:lang w:eastAsia="zh-CN"/>
        </w:rPr>
        <w:t>（四）绩效自评工作开展情况</w:t>
      </w:r>
      <w:r>
        <w:rPr>
          <w:rFonts w:hint="eastAsia" w:ascii="楷体_GB2312" w:hAnsi="仿宋" w:eastAsia="楷体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绩效指标明确性的管理，在项目开展实施前，根据项目的实施内容，有针对性的设置相应的绩效考核指标，将项目绩效目标细化分解为具体的绩效指标，且与项目年度任务数或计划数相对应，绩效指标的细化、量化程度达到考核或评价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在绩效评价过程中，依据2021年决算数和2021年预算编报文本中的数据，通过对相关资料的数据进行计算，核算出2021年项目绩效。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襄阳市襄州区人民法院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2021年3月15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color w:val="10101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6FDB"/>
    <w:rsid w:val="34757991"/>
    <w:rsid w:val="45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2022-03-15T08:07:00Z</dcterms:created>
  <dc:creator>user</dc:creator>
  <cp:lastModifiedBy>user</cp:lastModifiedBy>
  <dcterms:modified xsi:type="dcterms:W3CDTF">2022-03-15T08:55:32Z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